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0540B" w:rsidRDefault="0000540B">
      <w:pPr>
        <w:contextualSpacing/>
      </w:pPr>
    </w:p>
    <w:p w:rsidR="0000540B" w:rsidRDefault="0000540B">
      <w:pPr>
        <w:contextualSpacing/>
      </w:pPr>
    </w:p>
    <w:p w:rsidR="0000540B" w:rsidRDefault="0000540B">
      <w:pPr>
        <w:contextualSpacing/>
      </w:pPr>
    </w:p>
    <w:p w:rsidR="0000540B" w:rsidRDefault="0000540B">
      <w:pPr>
        <w:contextualSpacing/>
      </w:pPr>
    </w:p>
    <w:p w:rsidR="0000540B" w:rsidRDefault="0000540B">
      <w:pPr>
        <w:contextualSpacing/>
      </w:pPr>
    </w:p>
    <w:p w:rsidR="0000540B" w:rsidRDefault="0000540B">
      <w:pPr>
        <w:contextualSpacing/>
      </w:pPr>
    </w:p>
    <w:p w:rsidR="0000540B" w:rsidRDefault="0000540B">
      <w:pPr>
        <w:contextualSpacing/>
      </w:pPr>
    </w:p>
    <w:p w:rsidR="0000540B" w:rsidRDefault="0000540B">
      <w:pPr>
        <w:contextualSpacing/>
      </w:pPr>
    </w:p>
    <w:p w:rsidR="0000540B" w:rsidRDefault="00A11D08" w:rsidP="0000540B">
      <w:pPr>
        <w:contextualSpacing/>
        <w:jc w:val="center"/>
        <w:rPr>
          <w:b/>
        </w:rPr>
      </w:pPr>
      <w:r>
        <w:rPr>
          <w:b/>
        </w:rPr>
        <w:t xml:space="preserve">Asthma </w:t>
      </w:r>
    </w:p>
    <w:p w:rsidR="0000540B" w:rsidRDefault="0000540B" w:rsidP="0000540B">
      <w:pPr>
        <w:contextualSpacing/>
        <w:jc w:val="center"/>
        <w:rPr>
          <w:b/>
        </w:rPr>
      </w:pPr>
    </w:p>
    <w:p w:rsidR="0000540B" w:rsidRDefault="0000540B" w:rsidP="0000540B">
      <w:pPr>
        <w:contextualSpacing/>
        <w:jc w:val="center"/>
        <w:rPr>
          <w:b/>
        </w:rPr>
      </w:pPr>
    </w:p>
    <w:p w:rsidR="0000540B" w:rsidRDefault="0000540B" w:rsidP="0000540B">
      <w:pPr>
        <w:contextualSpacing/>
        <w:jc w:val="center"/>
        <w:rPr>
          <w:b/>
        </w:rPr>
      </w:pPr>
    </w:p>
    <w:p w:rsidR="0000540B" w:rsidRDefault="0000540B" w:rsidP="0000540B">
      <w:pPr>
        <w:contextualSpacing/>
        <w:jc w:val="center"/>
        <w:rPr>
          <w:b/>
        </w:rPr>
      </w:pPr>
    </w:p>
    <w:p w:rsidR="0000540B" w:rsidRDefault="00A11D08" w:rsidP="0000540B">
      <w:pPr>
        <w:contextualSpacing/>
        <w:jc w:val="center"/>
      </w:pPr>
      <w:r>
        <w:t>(Student’s Name)</w:t>
      </w:r>
    </w:p>
    <w:p w:rsidR="0000540B" w:rsidRDefault="00A11D08" w:rsidP="0000540B">
      <w:pPr>
        <w:contextualSpacing/>
        <w:jc w:val="center"/>
      </w:pPr>
      <w:r>
        <w:t>(Institution Affiliated)</w:t>
      </w:r>
    </w:p>
    <w:p w:rsidR="0000540B" w:rsidRDefault="00A11D08" w:rsidP="0000540B">
      <w:pPr>
        <w:contextualSpacing/>
        <w:jc w:val="center"/>
      </w:pPr>
      <w:r>
        <w:t>(Course)</w:t>
      </w:r>
    </w:p>
    <w:p w:rsidR="0000540B" w:rsidRDefault="00A11D08" w:rsidP="0000540B">
      <w:pPr>
        <w:contextualSpacing/>
        <w:jc w:val="center"/>
      </w:pPr>
      <w:r>
        <w:t>(Date)</w:t>
      </w:r>
    </w:p>
    <w:p w:rsidR="0000540B" w:rsidRDefault="0000540B" w:rsidP="0000540B">
      <w:pPr>
        <w:contextualSpacing/>
        <w:jc w:val="center"/>
      </w:pPr>
    </w:p>
    <w:p w:rsidR="0000540B" w:rsidRDefault="0000540B" w:rsidP="0000540B">
      <w:pPr>
        <w:contextualSpacing/>
        <w:jc w:val="center"/>
      </w:pPr>
    </w:p>
    <w:p w:rsidR="0000540B" w:rsidRDefault="0000540B" w:rsidP="0000540B">
      <w:pPr>
        <w:contextualSpacing/>
        <w:jc w:val="center"/>
      </w:pPr>
    </w:p>
    <w:p w:rsidR="0000540B" w:rsidRDefault="0000540B" w:rsidP="0000540B">
      <w:pPr>
        <w:contextualSpacing/>
        <w:jc w:val="center"/>
      </w:pPr>
    </w:p>
    <w:p w:rsidR="0000540B" w:rsidRDefault="0000540B" w:rsidP="0000540B">
      <w:pPr>
        <w:contextualSpacing/>
        <w:jc w:val="center"/>
      </w:pPr>
    </w:p>
    <w:p w:rsidR="00BE0B23" w:rsidRDefault="00BE0B23" w:rsidP="0000540B">
      <w:pPr>
        <w:contextualSpacing/>
        <w:jc w:val="center"/>
      </w:pPr>
    </w:p>
    <w:p w:rsidR="0000540B" w:rsidRDefault="00A11D08" w:rsidP="0000540B">
      <w:pPr>
        <w:contextualSpacing/>
        <w:jc w:val="center"/>
      </w:pPr>
      <w:r>
        <w:t xml:space="preserve">Asthma </w:t>
      </w:r>
    </w:p>
    <w:p w:rsidR="0000540B" w:rsidRDefault="00A11D08" w:rsidP="0000540B">
      <w:pPr>
        <w:contextualSpacing/>
        <w:rPr>
          <w:b/>
        </w:rPr>
      </w:pPr>
      <w:r>
        <w:rPr>
          <w:b/>
        </w:rPr>
        <w:t xml:space="preserve">Pathophysiology </w:t>
      </w:r>
      <w:r w:rsidR="00ED7499">
        <w:rPr>
          <w:b/>
        </w:rPr>
        <w:t>of Asthma</w:t>
      </w:r>
    </w:p>
    <w:p w:rsidR="0000540B" w:rsidRDefault="00A11D08" w:rsidP="0000540B">
      <w:pPr>
        <w:contextualSpacing/>
      </w:pPr>
      <w:r>
        <w:tab/>
      </w:r>
      <w:r w:rsidR="00267A82">
        <w:t>Asthma is a chronic disease characterized by inflammation of the airways that leads to airway blockage resulting in wheezing, coughs, chest tightness, and difficulty breathing</w:t>
      </w:r>
      <w:r w:rsidR="00C92A81">
        <w:t xml:space="preserve"> caused by exposure to allergens</w:t>
      </w:r>
      <w:r w:rsidR="00267A82">
        <w:t>. The essential characteristic that differentiates asthma from COPD is its reversibility nature. The airflow blockage, which is usually recurrent, is characterized by several pathophysiological changes, including bronchoconstriction, airway hyperresponsiveness and airway remodelling</w:t>
      </w:r>
      <w:r w:rsidR="008527D8">
        <w:t xml:space="preserve"> facilitated by the involvement of inflammatory cells and mediators.</w:t>
      </w:r>
      <w:r w:rsidR="00267A82">
        <w:t xml:space="preserve"> </w:t>
      </w:r>
    </w:p>
    <w:p w:rsidR="00640D60" w:rsidRDefault="00A11D08" w:rsidP="00C92A81">
      <w:pPr>
        <w:contextualSpacing/>
      </w:pPr>
      <w:r>
        <w:t xml:space="preserve"> </w:t>
      </w:r>
      <w:r w:rsidR="00A82840">
        <w:tab/>
      </w:r>
      <w:r>
        <w:t>Airway hyperresponsiveness is an exaggerated response in the airways of an asthmatic. The reaction usually is to a substance that would usually not affect normal individuals. These include pollen grains, smoke, dust, perfumes, and other irritants, resulting in inflammatory immune reactions</w:t>
      </w:r>
      <w:r w:rsidR="00BD683E">
        <w:t xml:space="preserve"> (Sinyor </w:t>
      </w:r>
      <w:r w:rsidR="00BD683E" w:rsidRPr="00BD683E">
        <w:t xml:space="preserve">&amp; </w:t>
      </w:r>
      <w:r w:rsidR="00BD683E">
        <w:t xml:space="preserve">Perez, </w:t>
      </w:r>
      <w:r w:rsidR="00BD683E" w:rsidRPr="00BD683E">
        <w:t>2019)</w:t>
      </w:r>
      <w:r>
        <w:t>. The hyperresponsiveness is characterized by airway narrowing, vascular congestion and inflammation and edema, which causes overproduction of mucus and mucous plugs. The edematous inflammation products worsen the situation by further narrowing the airway.</w:t>
      </w:r>
      <w:r w:rsidR="00A82840">
        <w:t xml:space="preserve"> </w:t>
      </w:r>
      <w:r>
        <w:t xml:space="preserve"> Bronchoconstriction is the most prominent characteristic of asthma and is responsible for most symptoms, such as wheezing and dyspnea. </w:t>
      </w:r>
      <w:r w:rsidR="00C92A81">
        <w:t>In asthma, sudden airway muscle constrictions, bronchoconstriction may be caused by several reasons. First, it could result from an allergen-induced IgE immune reaction that results in histamine production, leukotriene, and prostaglandins, which are responsible for the constriction</w:t>
      </w:r>
      <w:r w:rsidR="00BD683E">
        <w:t xml:space="preserve"> (Sinyor </w:t>
      </w:r>
      <w:r w:rsidR="00BD683E" w:rsidRPr="00BD683E">
        <w:t xml:space="preserve">&amp; </w:t>
      </w:r>
      <w:r w:rsidR="00BD683E">
        <w:t xml:space="preserve">Perez, </w:t>
      </w:r>
      <w:r w:rsidR="00BD683E" w:rsidRPr="00BD683E">
        <w:t>2019)</w:t>
      </w:r>
      <w:r w:rsidR="00C92A81">
        <w:t xml:space="preserve">. </w:t>
      </w:r>
      <w:r w:rsidR="005E151E">
        <w:t xml:space="preserve">In some patients, </w:t>
      </w:r>
      <w:r>
        <w:t>some</w:t>
      </w:r>
      <w:r w:rsidR="00C92A81">
        <w:t xml:space="preserve"> non-steroidal </w:t>
      </w:r>
      <w:r w:rsidR="005E151E">
        <w:t xml:space="preserve">anti-inflammatory drugs and aspirin have been shown to cause an overproduction of leukotrienes </w:t>
      </w:r>
      <w:r>
        <w:t>leading to the attack. The acute attacks may also be initiated by some irritants such as cold or exercise, which cause the release of mediators through their drying effects on the airways.</w:t>
      </w:r>
    </w:p>
    <w:p w:rsidR="00A82840" w:rsidRDefault="00A11D08" w:rsidP="00A82840">
      <w:pPr>
        <w:contextualSpacing/>
      </w:pPr>
      <w:r>
        <w:tab/>
        <w:t>In the long term, some persons may incur airway structural changes that are only partially reversible</w:t>
      </w:r>
      <w:r w:rsidR="00EF0286">
        <w:t>, resulting in airway remodelling</w:t>
      </w:r>
      <w:r>
        <w:t xml:space="preserve">. </w:t>
      </w:r>
      <w:r w:rsidR="00EF0286">
        <w:t>In these people, the permanent structural changes become a persistent cause of asthmatic attacks. The airway remodelling includes muscle hypertrophy, fibrosis formation from healing from epithelial damages, mucous plug</w:t>
      </w:r>
      <w:r w:rsidR="00047A12">
        <w:t>s,</w:t>
      </w:r>
      <w:r w:rsidR="00EF0286">
        <w:t xml:space="preserve"> </w:t>
      </w:r>
      <w:r w:rsidR="00047A12">
        <w:t>a thickened basement membrane, blood vessel dilatation, and mucous gland hyperplasia causing mucous overproduction</w:t>
      </w:r>
      <w:r w:rsidR="00BD683E">
        <w:t xml:space="preserve"> (Sinyor </w:t>
      </w:r>
      <w:r w:rsidR="00BD683E" w:rsidRPr="00BD683E">
        <w:t xml:space="preserve">&amp; </w:t>
      </w:r>
      <w:r w:rsidR="00BD683E">
        <w:t xml:space="preserve">Perez, </w:t>
      </w:r>
      <w:r w:rsidR="00BD683E" w:rsidRPr="00BD683E">
        <w:t>2019)</w:t>
      </w:r>
      <w:r w:rsidR="00047A12">
        <w:t>.</w:t>
      </w:r>
      <w:r w:rsidR="000A0A0A">
        <w:t xml:space="preserve"> In airway </w:t>
      </w:r>
      <w:r w:rsidR="00941F88">
        <w:t>remodelling</w:t>
      </w:r>
      <w:r w:rsidR="000A0A0A">
        <w:t>, the patient is less responsive to treatment.</w:t>
      </w:r>
      <w:r>
        <w:t xml:space="preserve"> Important inflammatory cells include eosinophils, lymphocytes, and neutrophils, which can be seen in patients' sputum. Other sections include dendritic and macrophages, which initiate the respiratory system's inflammatory cells and epithelial cells, usually damaged in asthmatic cells.  </w:t>
      </w:r>
    </w:p>
    <w:p w:rsidR="00ED7499" w:rsidRPr="008527D8" w:rsidRDefault="00A11D08" w:rsidP="00A82840">
      <w:pPr>
        <w:contextualSpacing/>
        <w:jc w:val="center"/>
      </w:pPr>
      <w:r>
        <w:rPr>
          <w:b/>
        </w:rPr>
        <w:t>Etiology of Asthma</w:t>
      </w:r>
    </w:p>
    <w:p w:rsidR="00103023" w:rsidRDefault="00A11D08" w:rsidP="00C92A81">
      <w:pPr>
        <w:contextualSpacing/>
      </w:pPr>
      <w:r>
        <w:tab/>
        <w:t xml:space="preserve">The primary etiology of asthma attacks is atopy. The IgE mediated allergies </w:t>
      </w:r>
      <w:r w:rsidR="00DC6D99">
        <w:t xml:space="preserve">may be from allergens such as pollen grains, cat and dog fur, </w:t>
      </w:r>
      <w:r w:rsidR="00DC6D99" w:rsidRPr="00DC6D99">
        <w:t>Cockroaches</w:t>
      </w:r>
      <w:r w:rsidR="00DC6D99">
        <w:t xml:space="preserve"> and mite, smoke, dust, or even perfume smells. Another cause of asthma includes exercise and cold weather, which stimulates the release of mediators through the airways</w:t>
      </w:r>
      <w:r w:rsidR="00BD683E">
        <w:t>' drying (</w:t>
      </w:r>
      <w:r w:rsidR="00BD683E" w:rsidRPr="00BD683E">
        <w:t>Dharmage</w:t>
      </w:r>
      <w:r w:rsidR="00BD683E">
        <w:t xml:space="preserve"> et al., 2019)</w:t>
      </w:r>
      <w:r w:rsidR="00DC6D99">
        <w:t>. In some patients, the attacks can be caused by aspirin or NSAID drug use. Stress and emotional excitement have also been shown to be a cause of asthmatic attacks.</w:t>
      </w:r>
    </w:p>
    <w:p w:rsidR="003E6954" w:rsidRDefault="00A11D08" w:rsidP="00C92A81">
      <w:pPr>
        <w:contextualSpacing/>
        <w:rPr>
          <w:b/>
        </w:rPr>
      </w:pPr>
      <w:r>
        <w:rPr>
          <w:b/>
        </w:rPr>
        <w:t>Treatment of Asthma</w:t>
      </w:r>
    </w:p>
    <w:p w:rsidR="005C49C9" w:rsidRDefault="00A11D08" w:rsidP="00C92A81">
      <w:pPr>
        <w:contextualSpacing/>
      </w:pPr>
      <w:r>
        <w:rPr>
          <w:b/>
        </w:rPr>
        <w:tab/>
      </w:r>
      <w:r w:rsidR="00A2213E">
        <w:t xml:space="preserve">There are several goals in the treatment of asthma. These include; controlling the symptoms, avoiding worsening of the symptoms, maintaining the lung function as close to normal as possible, preventing airway remodelling, and preventing asthma mortality in asthmatic patients. The </w:t>
      </w:r>
      <w:r w:rsidR="008527D8">
        <w:t>treatment of asthma may be the treatment of a sudden asthmatic attack or the step-wise management of known asthmatic patients.</w:t>
      </w:r>
      <w:r w:rsidR="00BE0B23">
        <w:t xml:space="preserve"> </w:t>
      </w:r>
      <w:r>
        <w:t xml:space="preserve">Acute attacks may be </w:t>
      </w:r>
      <w:r w:rsidR="009F03E0">
        <w:t xml:space="preserve">mild, </w:t>
      </w:r>
      <w:r>
        <w:t xml:space="preserve">severe or life-threatening. A severe acute attack is characterized by a respiratory rate of 25 breathes per minute and heart rate of 110 beats per minute, a Peak Expiratory Flow Rate of less than 33% and the patient runs out of breath such that they cannot complete any sentence. The life-threatening attack is characterized by an SPO2 of less than 90, silent chest, hypotension and confusion. The </w:t>
      </w:r>
      <w:r w:rsidR="009F03E0">
        <w:t>mild attack is managed with a salbutamol nebulization and oxygen support if the SPO2 is less than 92%</w:t>
      </w:r>
      <w:r w:rsidR="00BD683E">
        <w:t xml:space="preserve"> (Bernstein </w:t>
      </w:r>
      <w:r w:rsidR="00BD683E" w:rsidRPr="00BD683E">
        <w:t>&amp; Man</w:t>
      </w:r>
      <w:r w:rsidR="00BD683E">
        <w:t xml:space="preserve">sfield, </w:t>
      </w:r>
      <w:r w:rsidR="00BD683E" w:rsidRPr="00BD683E">
        <w:t>2019)</w:t>
      </w:r>
      <w:r w:rsidR="009F03E0">
        <w:t xml:space="preserve">. In severe and life-threatening cases, the patient </w:t>
      </w:r>
      <w:r w:rsidR="00BE0B23">
        <w:t xml:space="preserve">are </w:t>
      </w:r>
      <w:r w:rsidR="009F03E0">
        <w:t xml:space="preserve"> put on ventilator support in the case of a coma or rising partial pressure of carbon dioxide (PCO2).</w:t>
      </w:r>
    </w:p>
    <w:p w:rsidR="00BE0B23" w:rsidRDefault="00A11D08" w:rsidP="00BE0B23">
      <w:pPr>
        <w:ind w:firstLine="720"/>
        <w:contextualSpacing/>
      </w:pPr>
      <w:r>
        <w:t xml:space="preserve">The step-wise management treatment of asthma is usually done for known asthma patients and is based on its severity. The first level of treatment is for mild intermittent asthma, where the patient experiences that symptoms of asthma attacks for less than one week in three months and </w:t>
      </w:r>
      <w:r w:rsidR="00BE0B23">
        <w:t>a nocturnal attack in 2 months</w:t>
      </w:r>
      <w:r>
        <w:t xml:space="preserve">. </w:t>
      </w:r>
      <w:r w:rsidR="00741475">
        <w:t>These patients are treated with a short-acting beta-agonist such as salbutamol in an inhaler where two puffs per episode are sufficient for the management</w:t>
      </w:r>
      <w:r w:rsidR="00BD683E">
        <w:t xml:space="preserve"> (Bernstein </w:t>
      </w:r>
      <w:r w:rsidR="00BD683E" w:rsidRPr="00BD683E">
        <w:t>&amp; Man</w:t>
      </w:r>
      <w:r w:rsidR="00BD683E">
        <w:t xml:space="preserve">sfield, </w:t>
      </w:r>
      <w:r w:rsidR="00BD683E" w:rsidRPr="00BD683E">
        <w:t>2019)</w:t>
      </w:r>
      <w:r w:rsidR="00741475">
        <w:t>.</w:t>
      </w:r>
      <w:r w:rsidR="007C0807">
        <w:t xml:space="preserve"> </w:t>
      </w:r>
      <w:r w:rsidR="00C0384C">
        <w:t>The next level is mild, severe asthma. It is characterized by the</w:t>
      </w:r>
      <w:r w:rsidR="00741475">
        <w:t xml:space="preserve"> patient </w:t>
      </w:r>
      <w:r w:rsidR="00C0384C">
        <w:t xml:space="preserve">having had an exacerbated attack in the last </w:t>
      </w:r>
      <w:r w:rsidR="00741475">
        <w:t>two years, has been using their inhaler for more than three tim</w:t>
      </w:r>
      <w:r w:rsidR="007C0807">
        <w:t>es a week, and is woken up by asthma symptoms once per week. Regular preventer medicine is added to the treatment. The drugs of choice in this stage are inhaled corticosteroids such as fluticasone.</w:t>
      </w:r>
      <w:r w:rsidR="00C0384C">
        <w:t xml:space="preserve"> In m</w:t>
      </w:r>
      <w:r w:rsidR="007147B4">
        <w:t>oderate persistent</w:t>
      </w:r>
      <w:r w:rsidR="00C0384C">
        <w:t xml:space="preserve"> asthma, characterized by having asthma symptoms every day and </w:t>
      </w:r>
      <w:r w:rsidR="00BE0B23">
        <w:t>nocturnal attacks once a week</w:t>
      </w:r>
      <w:r w:rsidR="00C0384C">
        <w:t xml:space="preserve">, a long-acting beta-agonist </w:t>
      </w:r>
      <w:r w:rsidR="007147B4">
        <w:t>such as salmeterol is added to the existing drugs.</w:t>
      </w:r>
      <w:r w:rsidR="00C0384C">
        <w:t xml:space="preserve"> </w:t>
      </w:r>
      <w:r w:rsidR="007147B4">
        <w:t xml:space="preserve">In severe persistent asthma, the patient experiences the attacks several times a day. A leukotriene inhibitor such as montelukast is added, and if it does not improve the symptoms, an oral corticosteroid is added. The </w:t>
      </w:r>
      <w:r w:rsidR="00460AD7">
        <w:t xml:space="preserve">drugs are </w:t>
      </w:r>
      <w:r>
        <w:t>withdrawn</w:t>
      </w:r>
      <w:r w:rsidR="007147B4">
        <w:t xml:space="preserve"> following the step-down </w:t>
      </w:r>
      <w:r w:rsidR="00C96AD9">
        <w:t xml:space="preserve">(from the most recently prescribed) </w:t>
      </w:r>
      <w:r w:rsidR="007147B4">
        <w:t>approach to resolving symptoms.</w:t>
      </w:r>
    </w:p>
    <w:p w:rsidR="00C0384C" w:rsidRDefault="00A11D08" w:rsidP="00BE0B23">
      <w:pPr>
        <w:contextualSpacing/>
        <w:jc w:val="center"/>
        <w:rPr>
          <w:b/>
        </w:rPr>
      </w:pPr>
      <w:r>
        <w:rPr>
          <w:b/>
        </w:rPr>
        <w:t>References</w:t>
      </w:r>
    </w:p>
    <w:p w:rsidR="0087074D" w:rsidRPr="001C2C0F" w:rsidRDefault="0087074D" w:rsidP="00BD683E">
      <w:pPr>
        <w:ind w:left="720" w:hanging="720"/>
        <w:contextualSpacing/>
      </w:pPr>
      <w:r w:rsidRPr="00BD683E">
        <w:t>Bernstein, J. A., &amp; Mansfield, L. (2019). Step-up and step-down treatments for optimal asthma control in children and adolescents. </w:t>
      </w:r>
      <w:r w:rsidRPr="00BD683E">
        <w:rPr>
          <w:i/>
          <w:iCs/>
        </w:rPr>
        <w:t>Journal of Asthma</w:t>
      </w:r>
      <w:r w:rsidRPr="00BD683E">
        <w:t>, </w:t>
      </w:r>
      <w:r w:rsidRPr="00BD683E">
        <w:rPr>
          <w:i/>
          <w:iCs/>
        </w:rPr>
        <w:t>56</w:t>
      </w:r>
      <w:r w:rsidRPr="00BD683E">
        <w:t>(7), 758-770.</w:t>
      </w:r>
    </w:p>
    <w:p w:rsidR="0087074D" w:rsidRDefault="0087074D" w:rsidP="00BD683E">
      <w:pPr>
        <w:ind w:left="720" w:hanging="720"/>
        <w:contextualSpacing/>
      </w:pPr>
      <w:r w:rsidRPr="00BD683E">
        <w:t>Dharmage, S. C., Perret, J., &amp; Custovic, A. (2019). Epidemiology of asthma in children and adults. </w:t>
      </w:r>
      <w:r w:rsidRPr="00BD683E">
        <w:rPr>
          <w:i/>
          <w:iCs/>
        </w:rPr>
        <w:t>Frontiers in pediatrics</w:t>
      </w:r>
      <w:r w:rsidRPr="00BD683E">
        <w:t>, </w:t>
      </w:r>
      <w:r w:rsidRPr="00BD683E">
        <w:rPr>
          <w:i/>
          <w:iCs/>
        </w:rPr>
        <w:t>7</w:t>
      </w:r>
      <w:r w:rsidRPr="00BD683E">
        <w:t>, 246.</w:t>
      </w:r>
    </w:p>
    <w:p w:rsidR="0087074D" w:rsidRDefault="0087074D" w:rsidP="00BD683E">
      <w:pPr>
        <w:ind w:left="720" w:hanging="720"/>
        <w:contextualSpacing/>
      </w:pPr>
      <w:r w:rsidRPr="00BD683E">
        <w:t>Sinyor, B., &amp; Perez, L. C. (2019). Pathophysiology Of Asthma. In </w:t>
      </w:r>
      <w:r w:rsidRPr="00BD683E">
        <w:rPr>
          <w:i/>
          <w:iCs/>
        </w:rPr>
        <w:t>StatPearls [Internet]</w:t>
      </w:r>
      <w:r w:rsidRPr="00BD683E">
        <w:t>. StatPearls Publishing.</w:t>
      </w:r>
    </w:p>
    <w:p w:rsidR="007C0807" w:rsidRPr="00A2213E" w:rsidRDefault="00A11D08" w:rsidP="00C92A81">
      <w:pPr>
        <w:contextualSpacing/>
      </w:pPr>
      <w:r>
        <w:tab/>
      </w:r>
    </w:p>
    <w:sectPr w:rsidR="007C0807" w:rsidRPr="00A2213E">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11D08" w:rsidRDefault="00A11D08">
      <w:pPr>
        <w:spacing w:after="0" w:line="240" w:lineRule="auto"/>
      </w:pPr>
      <w:r>
        <w:separator/>
      </w:r>
    </w:p>
  </w:endnote>
  <w:endnote w:type="continuationSeparator" w:id="0">
    <w:p w:rsidR="00A11D08" w:rsidRDefault="00A11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11D08" w:rsidRDefault="00A11D08">
      <w:pPr>
        <w:spacing w:after="0" w:line="240" w:lineRule="auto"/>
      </w:pPr>
      <w:r>
        <w:separator/>
      </w:r>
    </w:p>
  </w:footnote>
  <w:footnote w:type="continuationSeparator" w:id="0">
    <w:p w:rsidR="00A11D08" w:rsidRDefault="00A11D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33688420"/>
      <w:docPartObj>
        <w:docPartGallery w:val="Page Numbers (Top of Page)"/>
        <w:docPartUnique/>
      </w:docPartObj>
    </w:sdtPr>
    <w:sdtEndPr>
      <w:rPr>
        <w:noProof/>
      </w:rPr>
    </w:sdtEndPr>
    <w:sdtContent>
      <w:p w:rsidR="0000540B" w:rsidRDefault="00A11D08">
        <w:pPr>
          <w:pStyle w:val="Header"/>
          <w:contextualSpacing/>
          <w:jc w:val="right"/>
        </w:pPr>
        <w:r>
          <w:fldChar w:fldCharType="begin"/>
        </w:r>
        <w:r>
          <w:instrText xml:space="preserve"> PAGE   \* MERGEFORMAT </w:instrText>
        </w:r>
        <w:r>
          <w:fldChar w:fldCharType="separate"/>
        </w:r>
        <w:r w:rsidR="0087074D">
          <w:rPr>
            <w:noProof/>
          </w:rPr>
          <w:t>4</w:t>
        </w:r>
        <w:r>
          <w:rPr>
            <w:noProof/>
          </w:rPr>
          <w:fldChar w:fldCharType="end"/>
        </w:r>
      </w:p>
    </w:sdtContent>
  </w:sdt>
  <w:p w:rsidR="0000540B" w:rsidRDefault="000054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540B"/>
    <w:rsid w:val="0000540B"/>
    <w:rsid w:val="00047A12"/>
    <w:rsid w:val="000A0A0A"/>
    <w:rsid w:val="00103023"/>
    <w:rsid w:val="00120205"/>
    <w:rsid w:val="001C2C0F"/>
    <w:rsid w:val="00205DE5"/>
    <w:rsid w:val="00267A82"/>
    <w:rsid w:val="003E6954"/>
    <w:rsid w:val="00444675"/>
    <w:rsid w:val="00460AD7"/>
    <w:rsid w:val="00493797"/>
    <w:rsid w:val="005C49C9"/>
    <w:rsid w:val="005E151E"/>
    <w:rsid w:val="00640D60"/>
    <w:rsid w:val="007147B4"/>
    <w:rsid w:val="00725832"/>
    <w:rsid w:val="00741475"/>
    <w:rsid w:val="007C0807"/>
    <w:rsid w:val="008527D8"/>
    <w:rsid w:val="0087074D"/>
    <w:rsid w:val="00941F88"/>
    <w:rsid w:val="009F03E0"/>
    <w:rsid w:val="00A0274A"/>
    <w:rsid w:val="00A11D08"/>
    <w:rsid w:val="00A2213E"/>
    <w:rsid w:val="00A82840"/>
    <w:rsid w:val="00BD683E"/>
    <w:rsid w:val="00BE0B23"/>
    <w:rsid w:val="00C0384C"/>
    <w:rsid w:val="00C92A81"/>
    <w:rsid w:val="00C96AD9"/>
    <w:rsid w:val="00CB7800"/>
    <w:rsid w:val="00DC6D99"/>
    <w:rsid w:val="00ED7499"/>
    <w:rsid w:val="00EF0286"/>
    <w:rsid w:val="00F172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CE1792-E6A6-478A-8819-A45AF70B9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HAns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54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540B"/>
  </w:style>
  <w:style w:type="paragraph" w:styleId="Footer">
    <w:name w:val="footer"/>
    <w:basedOn w:val="Normal"/>
    <w:link w:val="FooterChar"/>
    <w:uiPriority w:val="99"/>
    <w:unhideWhenUsed/>
    <w:rsid w:val="000054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54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951</Words>
  <Characters>5423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nyoike31@gmail.com</cp:lastModifiedBy>
  <cp:revision>2</cp:revision>
  <dcterms:created xsi:type="dcterms:W3CDTF">2020-11-11T10:38:00Z</dcterms:created>
  <dcterms:modified xsi:type="dcterms:W3CDTF">2020-11-11T10:38:00Z</dcterms:modified>
</cp:coreProperties>
</file>